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C090C" w14:textId="77777777" w:rsidR="001F5EEB" w:rsidRPr="001F5EEB" w:rsidRDefault="001F5EEB" w:rsidP="001F5EEB">
      <w:pPr>
        <w:shd w:val="clear" w:color="auto" w:fill="FFFFFF"/>
        <w:outlineLvl w:val="0"/>
        <w:rPr>
          <w:rFonts w:ascii="Georgia" w:eastAsia="Times New Roman" w:hAnsi="Georgia" w:cs="Times New Roman"/>
          <w:b/>
          <w:bCs/>
          <w:color w:val="0A0A0A"/>
          <w:kern w:val="36"/>
          <w:sz w:val="48"/>
          <w:szCs w:val="48"/>
        </w:rPr>
      </w:pPr>
      <w:r w:rsidRPr="001F5EEB">
        <w:rPr>
          <w:rFonts w:ascii="Georgia" w:eastAsia="Times New Roman" w:hAnsi="Georgia" w:cs="Times New Roman"/>
          <w:b/>
          <w:bCs/>
          <w:color w:val="0A0A0A"/>
          <w:kern w:val="36"/>
          <w:sz w:val="48"/>
          <w:szCs w:val="48"/>
        </w:rPr>
        <w:t>Materials prices rise for second straight month since COVID-19 crisis began</w:t>
      </w:r>
    </w:p>
    <w:p w14:paraId="661405DF" w14:textId="0AB8FD7F" w:rsidR="001F5EEB" w:rsidRPr="001F5EEB" w:rsidRDefault="001F5EEB" w:rsidP="001F5EEB">
      <w:pPr>
        <w:rPr>
          <w:rFonts w:ascii="Times New Roman" w:eastAsia="Times New Roman" w:hAnsi="Times New Roman" w:cs="Times New Roman"/>
        </w:rPr>
      </w:pPr>
      <w:r w:rsidRPr="001F5EEB">
        <w:rPr>
          <w:rFonts w:ascii="Times New Roman" w:eastAsia="Times New Roman" w:hAnsi="Times New Roman" w:cs="Times New Roman"/>
        </w:rPr>
        <w:fldChar w:fldCharType="begin"/>
      </w:r>
      <w:r w:rsidRPr="001F5EEB">
        <w:rPr>
          <w:rFonts w:ascii="Times New Roman" w:eastAsia="Times New Roman" w:hAnsi="Times New Roman" w:cs="Times New Roman"/>
        </w:rPr>
        <w:instrText xml:space="preserve"> INCLUDEPICTURE "https://www.constructiondive.com/user_media/cache/0b/bb/0bbb1c910a45692d53115fa6d62d65eb.jpg" \* MERGEFORMATINET </w:instrText>
      </w:r>
      <w:r w:rsidRPr="001F5EEB">
        <w:rPr>
          <w:rFonts w:ascii="Times New Roman" w:eastAsia="Times New Roman" w:hAnsi="Times New Roman" w:cs="Times New Roman"/>
        </w:rPr>
        <w:fldChar w:fldCharType="separate"/>
      </w:r>
      <w:r w:rsidRPr="001F5EE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F19FCF" wp14:editId="15A8E07E">
            <wp:extent cx="9779000" cy="4622800"/>
            <wp:effectExtent l="0" t="0" r="0" b="0"/>
            <wp:docPr id="2" name="Picture 2" descr="A brick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rick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EEB">
        <w:rPr>
          <w:rFonts w:ascii="Times New Roman" w:eastAsia="Times New Roman" w:hAnsi="Times New Roman" w:cs="Times New Roman"/>
        </w:rPr>
        <w:fldChar w:fldCharType="end"/>
      </w:r>
    </w:p>
    <w:p w14:paraId="2932273C" w14:textId="77777777" w:rsidR="001F5EEB" w:rsidRPr="001F5EEB" w:rsidRDefault="001F5EEB" w:rsidP="001F5EEB">
      <w:pPr>
        <w:shd w:val="clear" w:color="auto" w:fill="FFFFFF"/>
        <w:spacing w:before="100" w:beforeAutospacing="1" w:after="100" w:afterAutospacing="1"/>
        <w:outlineLvl w:val="3"/>
        <w:rPr>
          <w:rFonts w:ascii="Helvetica" w:eastAsia="Times New Roman" w:hAnsi="Helvetica" w:cs="Times New Roman"/>
          <w:b/>
          <w:bCs/>
          <w:caps/>
          <w:color w:val="76797C"/>
          <w:spacing w:val="8"/>
        </w:rPr>
      </w:pPr>
      <w:r w:rsidRPr="001F5EEB">
        <w:rPr>
          <w:rFonts w:ascii="Helvetica" w:eastAsia="Times New Roman" w:hAnsi="Helvetica" w:cs="Times New Roman"/>
          <w:b/>
          <w:bCs/>
          <w:caps/>
          <w:color w:val="76797C"/>
          <w:spacing w:val="8"/>
        </w:rPr>
        <w:t>AUTHOR</w:t>
      </w:r>
    </w:p>
    <w:p w14:paraId="0417FFDE" w14:textId="77777777" w:rsidR="001F5EEB" w:rsidRPr="001F5EEB" w:rsidRDefault="001F5EEB" w:rsidP="001F5EEB">
      <w:pPr>
        <w:shd w:val="clear" w:color="auto" w:fill="FFFFFF"/>
        <w:rPr>
          <w:rFonts w:ascii="Helvetica" w:eastAsia="Times New Roman" w:hAnsi="Helvetica" w:cs="Times New Roman"/>
          <w:color w:val="101316"/>
        </w:rPr>
      </w:pPr>
      <w:hyperlink r:id="rId6" w:history="1">
        <w:r w:rsidRPr="001F5EEB">
          <w:rPr>
            <w:rFonts w:ascii="Helvetica" w:eastAsia="Times New Roman" w:hAnsi="Helvetica" w:cs="Times New Roman"/>
            <w:color w:val="101316"/>
            <w:u w:val="single"/>
          </w:rPr>
          <w:t>Jenn Goodman</w:t>
        </w:r>
      </w:hyperlink>
    </w:p>
    <w:p w14:paraId="27BF9DAC" w14:textId="77777777" w:rsidR="001F5EEB" w:rsidRPr="001F5EEB" w:rsidRDefault="001F5EEB" w:rsidP="001F5EEB">
      <w:pPr>
        <w:shd w:val="clear" w:color="auto" w:fill="FFFFFF"/>
        <w:spacing w:before="100" w:beforeAutospacing="1" w:after="100" w:afterAutospacing="1"/>
        <w:outlineLvl w:val="3"/>
        <w:rPr>
          <w:rFonts w:ascii="Helvetica" w:eastAsia="Times New Roman" w:hAnsi="Helvetica" w:cs="Times New Roman"/>
          <w:b/>
          <w:bCs/>
          <w:caps/>
          <w:color w:val="76797C"/>
          <w:spacing w:val="8"/>
        </w:rPr>
      </w:pPr>
      <w:r w:rsidRPr="001F5EEB">
        <w:rPr>
          <w:rFonts w:ascii="Helvetica" w:eastAsia="Times New Roman" w:hAnsi="Helvetica" w:cs="Times New Roman"/>
          <w:b/>
          <w:bCs/>
          <w:caps/>
          <w:color w:val="76797C"/>
          <w:spacing w:val="8"/>
        </w:rPr>
        <w:t>PUBLISHED</w:t>
      </w:r>
    </w:p>
    <w:p w14:paraId="7D10A7E5" w14:textId="77777777" w:rsidR="001F5EEB" w:rsidRPr="001F5EEB" w:rsidRDefault="001F5EEB" w:rsidP="001F5EEB">
      <w:pPr>
        <w:shd w:val="clear" w:color="auto" w:fill="FFFFFF"/>
        <w:rPr>
          <w:rFonts w:ascii="Helvetica" w:eastAsia="Times New Roman" w:hAnsi="Helvetica" w:cs="Times New Roman"/>
          <w:color w:val="101316"/>
        </w:rPr>
      </w:pPr>
      <w:r w:rsidRPr="001F5EEB">
        <w:rPr>
          <w:rFonts w:ascii="Helvetica" w:eastAsia="Times New Roman" w:hAnsi="Helvetica" w:cs="Times New Roman"/>
          <w:color w:val="101316"/>
        </w:rPr>
        <w:t>July 12, 2020</w:t>
      </w:r>
    </w:p>
    <w:p w14:paraId="03060949" w14:textId="77777777" w:rsidR="001F5EEB" w:rsidRPr="001F5EEB" w:rsidRDefault="001F5EEB" w:rsidP="001F5EEB">
      <w:pPr>
        <w:shd w:val="clear" w:color="auto" w:fill="FFFFFF"/>
        <w:spacing w:before="100" w:beforeAutospacing="1" w:after="100" w:afterAutospacing="1"/>
        <w:outlineLvl w:val="3"/>
        <w:rPr>
          <w:rFonts w:ascii="Helvetica" w:eastAsia="Times New Roman" w:hAnsi="Helvetica" w:cs="Times New Roman"/>
          <w:b/>
          <w:bCs/>
          <w:caps/>
          <w:color w:val="76797C"/>
          <w:spacing w:val="8"/>
        </w:rPr>
      </w:pPr>
      <w:r w:rsidRPr="001F5EEB">
        <w:rPr>
          <w:rFonts w:ascii="Helvetica" w:eastAsia="Times New Roman" w:hAnsi="Helvetica" w:cs="Times New Roman"/>
          <w:b/>
          <w:bCs/>
          <w:caps/>
          <w:color w:val="76797C"/>
          <w:spacing w:val="8"/>
        </w:rPr>
        <w:t>SHARE IT</w:t>
      </w:r>
    </w:p>
    <w:p w14:paraId="199EEA32" w14:textId="77777777" w:rsidR="001F5EEB" w:rsidRPr="001F5EEB" w:rsidRDefault="001F5EEB" w:rsidP="001F5EEB">
      <w:pPr>
        <w:numPr>
          <w:ilvl w:val="0"/>
          <w:numId w:val="1"/>
        </w:numPr>
        <w:shd w:val="clear" w:color="auto" w:fill="FFFFFF"/>
        <w:spacing w:beforeAutospacing="1" w:afterAutospacing="1" w:line="195" w:lineRule="atLeast"/>
        <w:ind w:left="0"/>
        <w:rPr>
          <w:rFonts w:ascii="Helvetica" w:eastAsia="Times New Roman" w:hAnsi="Helvetica" w:cs="Times New Roman"/>
          <w:caps/>
          <w:color w:val="101316"/>
        </w:rPr>
      </w:pPr>
      <w:hyperlink r:id="rId7" w:history="1">
        <w:r w:rsidRPr="001F5EEB">
          <w:rPr>
            <w:rFonts w:ascii="Helvetica" w:eastAsia="Times New Roman" w:hAnsi="Helvetica" w:cs="Times New Roman"/>
            <w:caps/>
            <w:color w:val="FFFFFF"/>
            <w:spacing w:val="15"/>
            <w:bdr w:val="none" w:sz="0" w:space="0" w:color="auto" w:frame="1"/>
            <w:shd w:val="clear" w:color="auto" w:fill="007BB6"/>
          </w:rPr>
          <w:t> POST</w:t>
        </w:r>
      </w:hyperlink>
    </w:p>
    <w:p w14:paraId="008B4E3F" w14:textId="77777777" w:rsidR="001F5EEB" w:rsidRPr="001F5EEB" w:rsidRDefault="001F5EEB" w:rsidP="001F5EEB">
      <w:pPr>
        <w:numPr>
          <w:ilvl w:val="0"/>
          <w:numId w:val="1"/>
        </w:numPr>
        <w:shd w:val="clear" w:color="auto" w:fill="FFFFFF"/>
        <w:spacing w:beforeAutospacing="1" w:afterAutospacing="1" w:line="195" w:lineRule="atLeast"/>
        <w:ind w:left="0"/>
        <w:rPr>
          <w:rFonts w:ascii="Helvetica" w:eastAsia="Times New Roman" w:hAnsi="Helvetica" w:cs="Times New Roman"/>
          <w:caps/>
          <w:color w:val="101316"/>
        </w:rPr>
      </w:pPr>
      <w:hyperlink r:id="rId8" w:history="1">
        <w:r w:rsidRPr="001F5EEB">
          <w:rPr>
            <w:rFonts w:ascii="Helvetica" w:eastAsia="Times New Roman" w:hAnsi="Helvetica" w:cs="Times New Roman"/>
            <w:caps/>
            <w:color w:val="FFFFFF"/>
            <w:spacing w:val="15"/>
            <w:bdr w:val="none" w:sz="0" w:space="0" w:color="auto" w:frame="1"/>
            <w:shd w:val="clear" w:color="auto" w:fill="306199"/>
          </w:rPr>
          <w:t> SHARE</w:t>
        </w:r>
      </w:hyperlink>
    </w:p>
    <w:p w14:paraId="7B457557" w14:textId="77777777" w:rsidR="001F5EEB" w:rsidRPr="001F5EEB" w:rsidRDefault="001F5EEB" w:rsidP="001F5EEB">
      <w:pPr>
        <w:numPr>
          <w:ilvl w:val="0"/>
          <w:numId w:val="1"/>
        </w:numPr>
        <w:shd w:val="clear" w:color="auto" w:fill="FFFFFF"/>
        <w:spacing w:beforeAutospacing="1" w:afterAutospacing="1" w:line="195" w:lineRule="atLeast"/>
        <w:ind w:left="0"/>
        <w:rPr>
          <w:rFonts w:ascii="Helvetica" w:eastAsia="Times New Roman" w:hAnsi="Helvetica" w:cs="Times New Roman"/>
          <w:caps/>
          <w:color w:val="101316"/>
        </w:rPr>
      </w:pPr>
      <w:hyperlink r:id="rId9" w:history="1">
        <w:r w:rsidRPr="001F5EEB">
          <w:rPr>
            <w:rFonts w:ascii="Helvetica" w:eastAsia="Times New Roman" w:hAnsi="Helvetica" w:cs="Times New Roman"/>
            <w:caps/>
            <w:color w:val="FFFFFF"/>
            <w:spacing w:val="15"/>
            <w:bdr w:val="none" w:sz="0" w:space="0" w:color="auto" w:frame="1"/>
            <w:shd w:val="clear" w:color="auto" w:fill="55ACEE"/>
          </w:rPr>
          <w:t> TWEET</w:t>
        </w:r>
      </w:hyperlink>
    </w:p>
    <w:p w14:paraId="32B37C20" w14:textId="77777777" w:rsidR="001F5EEB" w:rsidRPr="001F5EEB" w:rsidRDefault="001F5EEB" w:rsidP="001F5EE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A0A0A"/>
        </w:rPr>
      </w:pPr>
      <w:r w:rsidRPr="001F5EEB">
        <w:rPr>
          <w:rFonts w:ascii="Georgia" w:eastAsia="Times New Roman" w:hAnsi="Georgia" w:cs="Times New Roman"/>
          <w:color w:val="0A0A0A"/>
        </w:rPr>
        <w:t>For the second month since the coronavirus pandemic began, prices of construction materials have risen.</w:t>
      </w:r>
    </w:p>
    <w:p w14:paraId="2AAD9DD6" w14:textId="77777777" w:rsidR="001F5EEB" w:rsidRPr="001F5EEB" w:rsidRDefault="001F5EEB" w:rsidP="001F5EE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A0A0A"/>
        </w:rPr>
      </w:pPr>
      <w:r w:rsidRPr="001F5EEB">
        <w:rPr>
          <w:rFonts w:ascii="Georgia" w:eastAsia="Times New Roman" w:hAnsi="Georgia" w:cs="Times New Roman"/>
          <w:color w:val="0A0A0A"/>
        </w:rPr>
        <w:t>Nonresidential construction input prices rose by 2.3% in June, according to an Associated Builders and Contractors </w:t>
      </w:r>
      <w:hyperlink r:id="rId10" w:tgtFrame="_blank" w:history="1">
        <w:r w:rsidRPr="001F5EEB">
          <w:rPr>
            <w:rFonts w:ascii="Georgia" w:eastAsia="Times New Roman" w:hAnsi="Georgia" w:cs="Times New Roman"/>
            <w:color w:val="101316"/>
            <w:u w:val="single"/>
          </w:rPr>
          <w:t>analysis</w:t>
        </w:r>
      </w:hyperlink>
      <w:r w:rsidRPr="001F5EEB">
        <w:rPr>
          <w:rFonts w:ascii="Georgia" w:eastAsia="Times New Roman" w:hAnsi="Georgia" w:cs="Times New Roman"/>
          <w:color w:val="0A0A0A"/>
        </w:rPr>
        <w:t> of U.S. Bureau of Labor Statistics’ Producer Price Index data released last week. This follows a rise in prices of 0.8% in May.</w:t>
      </w:r>
    </w:p>
    <w:p w14:paraId="618CD5C9" w14:textId="77777777" w:rsidR="001F5EEB" w:rsidRPr="001F5EEB" w:rsidRDefault="001F5EEB" w:rsidP="001F5EE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A0A0A"/>
        </w:rPr>
      </w:pPr>
      <w:r w:rsidRPr="001F5EEB">
        <w:rPr>
          <w:rFonts w:ascii="Georgia" w:eastAsia="Times New Roman" w:hAnsi="Georgia" w:cs="Times New Roman"/>
          <w:color w:val="0A0A0A"/>
        </w:rPr>
        <w:t>Among 11 subcategories, six experienced monthly increases. The increase in prices was driven primarily by energy, with the largest increase coming from crude petroleum, which rose 71.9%. Unprocessed energy materials rose 16.8%, while the price of natural gas fell 18.4%. </w:t>
      </w:r>
    </w:p>
    <w:p w14:paraId="72F25EF3" w14:textId="3EC43AF2" w:rsidR="001F5EEB" w:rsidRPr="001F5EEB" w:rsidRDefault="001F5EEB" w:rsidP="001F5EEB">
      <w:pPr>
        <w:shd w:val="clear" w:color="auto" w:fill="FFFFFF"/>
        <w:rPr>
          <w:rFonts w:ascii="Helvetica" w:eastAsia="Times New Roman" w:hAnsi="Helvetica" w:cs="Times New Roman"/>
          <w:color w:val="0A0A0A"/>
        </w:rPr>
      </w:pPr>
      <w:r w:rsidRPr="001F5EEB">
        <w:rPr>
          <w:rFonts w:ascii="Helvetica" w:eastAsia="Times New Roman" w:hAnsi="Helvetica" w:cs="Times New Roman"/>
          <w:color w:val="0A0A0A"/>
        </w:rPr>
        <w:fldChar w:fldCharType="begin"/>
      </w:r>
      <w:r w:rsidRPr="001F5EEB">
        <w:rPr>
          <w:rFonts w:ascii="Helvetica" w:eastAsia="Times New Roman" w:hAnsi="Helvetica" w:cs="Times New Roman"/>
          <w:color w:val="0A0A0A"/>
        </w:rPr>
        <w:instrText xml:space="preserve"> INCLUDEPICTURE "https://www.constructiondive.com/user_media/diveimage/Screenshot_2020-07-12_at_5.26.44_PM.png" \* MERGEFORMATINET </w:instrText>
      </w:r>
      <w:r w:rsidRPr="001F5EEB">
        <w:rPr>
          <w:rFonts w:ascii="Helvetica" w:eastAsia="Times New Roman" w:hAnsi="Helvetica" w:cs="Times New Roman"/>
          <w:color w:val="0A0A0A"/>
        </w:rPr>
        <w:fldChar w:fldCharType="separate"/>
      </w:r>
      <w:r w:rsidRPr="001F5EEB">
        <w:rPr>
          <w:rFonts w:ascii="Helvetica" w:eastAsia="Times New Roman" w:hAnsi="Helvetica" w:cs="Times New Roman"/>
          <w:noProof/>
          <w:color w:val="0A0A0A"/>
        </w:rPr>
        <w:drawing>
          <wp:inline distT="0" distB="0" distL="0" distR="0" wp14:anchorId="7A8C90CD" wp14:editId="459D4DF3">
            <wp:extent cx="9639300" cy="51054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EEB">
        <w:rPr>
          <w:rFonts w:ascii="Helvetica" w:eastAsia="Times New Roman" w:hAnsi="Helvetica" w:cs="Times New Roman"/>
          <w:color w:val="0A0A0A"/>
        </w:rPr>
        <w:fldChar w:fldCharType="end"/>
      </w:r>
    </w:p>
    <w:p w14:paraId="573195CC" w14:textId="77777777" w:rsidR="001F5EEB" w:rsidRPr="001F5EEB" w:rsidRDefault="001F5EEB" w:rsidP="001F5EEB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i/>
          <w:iCs/>
          <w:color w:val="76797C"/>
        </w:rPr>
      </w:pPr>
      <w:r w:rsidRPr="001F5EEB">
        <w:rPr>
          <w:rFonts w:ascii="Helvetica" w:eastAsia="Times New Roman" w:hAnsi="Helvetica" w:cs="Times New Roman"/>
          <w:i/>
          <w:iCs/>
          <w:color w:val="76797C"/>
        </w:rPr>
        <w:t>Associated Builders and Contractors analysis of BLS data</w:t>
      </w:r>
    </w:p>
    <w:p w14:paraId="244CA753" w14:textId="77777777" w:rsidR="001F5EEB" w:rsidRPr="001F5EEB" w:rsidRDefault="001F5EEB" w:rsidP="001F5EEB">
      <w:pPr>
        <w:shd w:val="clear" w:color="auto" w:fill="FFFFFF"/>
        <w:rPr>
          <w:rFonts w:ascii="Helvetica" w:eastAsia="Times New Roman" w:hAnsi="Helvetica" w:cs="Times New Roman"/>
          <w:color w:val="0A0A0A"/>
        </w:rPr>
      </w:pPr>
      <w:r w:rsidRPr="001F5EEB">
        <w:rPr>
          <w:rFonts w:ascii="Helvetica" w:eastAsia="Times New Roman" w:hAnsi="Helvetica" w:cs="Times New Roman"/>
          <w:color w:val="0A0A0A"/>
        </w:rPr>
        <w:t> </w:t>
      </w:r>
    </w:p>
    <w:p w14:paraId="2BBBEA6E" w14:textId="77777777" w:rsidR="001F5EEB" w:rsidRPr="001F5EEB" w:rsidRDefault="001F5EEB" w:rsidP="001F5EE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A0A0A"/>
        </w:rPr>
      </w:pPr>
      <w:r w:rsidRPr="001F5EEB">
        <w:rPr>
          <w:rFonts w:ascii="Georgia" w:eastAsia="Times New Roman" w:hAnsi="Georgia" w:cs="Times New Roman"/>
          <w:color w:val="0A0A0A"/>
        </w:rPr>
        <w:t xml:space="preserve">“For many contractors, lack of demand for their services has emerged as the leading source of concern due to the COVID-19 pandemic, followed closely behind by a fear of inflation and a potential increase in materials prices,” said ABC Chief Economist Anirban </w:t>
      </w:r>
      <w:proofErr w:type="spellStart"/>
      <w:r w:rsidRPr="001F5EEB">
        <w:rPr>
          <w:rFonts w:ascii="Georgia" w:eastAsia="Times New Roman" w:hAnsi="Georgia" w:cs="Times New Roman"/>
          <w:color w:val="0A0A0A"/>
        </w:rPr>
        <w:t>Basu</w:t>
      </w:r>
      <w:proofErr w:type="spellEnd"/>
      <w:r w:rsidRPr="001F5EEB">
        <w:rPr>
          <w:rFonts w:ascii="Georgia" w:eastAsia="Times New Roman" w:hAnsi="Georgia" w:cs="Times New Roman"/>
          <w:color w:val="0A0A0A"/>
        </w:rPr>
        <w:t>. “June’s PPI data indicate that they are right to be concerned.”</w:t>
      </w:r>
    </w:p>
    <w:p w14:paraId="631D382E" w14:textId="77777777" w:rsidR="001F5EEB" w:rsidRPr="001F5EEB" w:rsidRDefault="001F5EEB" w:rsidP="001F5EEB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0A0A0A"/>
          <w:sz w:val="27"/>
          <w:szCs w:val="27"/>
        </w:rPr>
      </w:pPr>
      <w:r w:rsidRPr="001F5EEB">
        <w:rPr>
          <w:rFonts w:ascii="Georgia" w:eastAsia="Times New Roman" w:hAnsi="Georgia" w:cs="Times New Roman"/>
          <w:b/>
          <w:bCs/>
          <w:color w:val="0A0A0A"/>
          <w:sz w:val="27"/>
          <w:szCs w:val="27"/>
        </w:rPr>
        <w:t>Soaring cost of lumber</w:t>
      </w:r>
    </w:p>
    <w:p w14:paraId="73011BB8" w14:textId="77777777" w:rsidR="001F5EEB" w:rsidRPr="001F5EEB" w:rsidRDefault="001F5EEB" w:rsidP="001F5EE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A0A0A"/>
        </w:rPr>
      </w:pPr>
      <w:r w:rsidRPr="001F5EEB">
        <w:rPr>
          <w:rFonts w:ascii="Georgia" w:eastAsia="Times New Roman" w:hAnsi="Georgia" w:cs="Times New Roman"/>
          <w:color w:val="0A0A0A"/>
        </w:rPr>
        <w:t>A new analysis by the National Association of Home Builders found that lumber prices have soared 50% since April 17. The primary drivers of the price increase, </w:t>
      </w:r>
      <w:hyperlink r:id="rId12" w:tgtFrame="_blank" w:history="1">
        <w:r w:rsidRPr="001F5EEB">
          <w:rPr>
            <w:rFonts w:ascii="Georgia" w:eastAsia="Times New Roman" w:hAnsi="Georgia" w:cs="Times New Roman"/>
            <w:color w:val="101316"/>
            <w:u w:val="single"/>
          </w:rPr>
          <w:t>according to the NAHB</w:t>
        </w:r>
      </w:hyperlink>
      <w:r w:rsidRPr="001F5EEB">
        <w:rPr>
          <w:rFonts w:ascii="Georgia" w:eastAsia="Times New Roman" w:hAnsi="Georgia" w:cs="Times New Roman"/>
          <w:color w:val="0A0A0A"/>
        </w:rPr>
        <w:t>, include:</w:t>
      </w:r>
    </w:p>
    <w:p w14:paraId="0C9147F9" w14:textId="77777777" w:rsidR="001F5EEB" w:rsidRPr="001F5EEB" w:rsidRDefault="001F5EEB" w:rsidP="001F5E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A0A0A"/>
        </w:rPr>
      </w:pPr>
      <w:r w:rsidRPr="001F5EEB">
        <w:rPr>
          <w:rFonts w:ascii="Georgia" w:eastAsia="Times New Roman" w:hAnsi="Georgia" w:cs="Times New Roman"/>
          <w:color w:val="0A0A0A"/>
        </w:rPr>
        <w:t>Mills closed in the spring due to stay-at-home and social distancing measures enacted by state and local governments.</w:t>
      </w:r>
    </w:p>
    <w:p w14:paraId="3C82E51D" w14:textId="77777777" w:rsidR="001F5EEB" w:rsidRPr="001F5EEB" w:rsidRDefault="001F5EEB" w:rsidP="001F5E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A0A0A"/>
        </w:rPr>
      </w:pPr>
      <w:r w:rsidRPr="001F5EEB">
        <w:rPr>
          <w:rFonts w:ascii="Georgia" w:eastAsia="Times New Roman" w:hAnsi="Georgia" w:cs="Times New Roman"/>
          <w:color w:val="0A0A0A"/>
        </w:rPr>
        <w:t>Mills that remained operational anticipated a large drop in demand and substantially decreased capacity utilization.</w:t>
      </w:r>
    </w:p>
    <w:p w14:paraId="049C5238" w14:textId="77777777" w:rsidR="001F5EEB" w:rsidRPr="001F5EEB" w:rsidRDefault="001F5EEB" w:rsidP="001F5E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A0A0A"/>
        </w:rPr>
      </w:pPr>
      <w:r w:rsidRPr="001F5EEB">
        <w:rPr>
          <w:rFonts w:ascii="Georgia" w:eastAsia="Times New Roman" w:hAnsi="Georgia" w:cs="Times New Roman"/>
          <w:color w:val="0A0A0A"/>
        </w:rPr>
        <w:t>Producers did not anticipate the massive uptick in demand from do-it-yourselfer (DIY) homeowners and big box retailers during the pandemic.</w:t>
      </w:r>
    </w:p>
    <w:p w14:paraId="7C0AE929" w14:textId="77777777" w:rsidR="001F5EEB" w:rsidRPr="001F5EEB" w:rsidRDefault="001F5EEB" w:rsidP="001F5E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A0A0A"/>
        </w:rPr>
      </w:pPr>
      <w:r w:rsidRPr="001F5EEB">
        <w:rPr>
          <w:rFonts w:ascii="Georgia" w:eastAsia="Times New Roman" w:hAnsi="Georgia" w:cs="Times New Roman"/>
          <w:color w:val="0A0A0A"/>
        </w:rPr>
        <w:t>Housing weathered the COVID-19 crisis much better than most anticipated.</w:t>
      </w:r>
    </w:p>
    <w:p w14:paraId="499FBA49" w14:textId="77777777" w:rsidR="001F5EEB" w:rsidRPr="001F5EEB" w:rsidRDefault="001F5EEB" w:rsidP="001F5E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A0A0A"/>
        </w:rPr>
      </w:pPr>
      <w:r w:rsidRPr="001F5EEB">
        <w:rPr>
          <w:rFonts w:ascii="Georgia" w:eastAsia="Times New Roman" w:hAnsi="Georgia" w:cs="Times New Roman"/>
          <w:color w:val="0A0A0A"/>
        </w:rPr>
        <w:t>DIY demand has not abated much as states reopen and construction demand has far surpassed lumber mills’ projections.</w:t>
      </w:r>
    </w:p>
    <w:p w14:paraId="0FBA6E0B" w14:textId="77777777" w:rsidR="001F5EEB" w:rsidRPr="001F5EEB" w:rsidRDefault="001F5EEB" w:rsidP="001F5EE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A0A0A"/>
        </w:rPr>
      </w:pPr>
      <w:r w:rsidRPr="001F5EEB">
        <w:rPr>
          <w:rFonts w:ascii="Georgia" w:eastAsia="Times New Roman" w:hAnsi="Georgia" w:cs="Times New Roman"/>
          <w:color w:val="0A0A0A"/>
        </w:rPr>
        <w:t xml:space="preserve">With global supply chains buckling and trade tensions elevated, materials prices are likely to ratchet higher, according to </w:t>
      </w:r>
      <w:proofErr w:type="spellStart"/>
      <w:r w:rsidRPr="001F5EEB">
        <w:rPr>
          <w:rFonts w:ascii="Georgia" w:eastAsia="Times New Roman" w:hAnsi="Georgia" w:cs="Times New Roman"/>
          <w:color w:val="0A0A0A"/>
        </w:rPr>
        <w:t>Basu</w:t>
      </w:r>
      <w:proofErr w:type="spellEnd"/>
      <w:r w:rsidRPr="001F5EEB">
        <w:rPr>
          <w:rFonts w:ascii="Georgia" w:eastAsia="Times New Roman" w:hAnsi="Georgia" w:cs="Times New Roman"/>
          <w:color w:val="0A0A0A"/>
        </w:rPr>
        <w:t>, noting that while the recent rise in energy prices receives much of the attention, the rising price of softwood lumber is a concern to contractors as well.</w:t>
      </w:r>
    </w:p>
    <w:p w14:paraId="7E1C6892" w14:textId="77777777" w:rsidR="001F5EEB" w:rsidRPr="001F5EEB" w:rsidRDefault="001F5EEB" w:rsidP="001F5EE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A0A0A"/>
        </w:rPr>
      </w:pPr>
      <w:r w:rsidRPr="001F5EEB">
        <w:rPr>
          <w:rFonts w:ascii="Georgia" w:eastAsia="Times New Roman" w:hAnsi="Georgia" w:cs="Times New Roman"/>
          <w:color w:val="0A0A0A"/>
        </w:rPr>
        <w:t xml:space="preserve">“Inflation is not problematic at the moment, but that could change over the next year or two,” said </w:t>
      </w:r>
      <w:proofErr w:type="spellStart"/>
      <w:r w:rsidRPr="001F5EEB">
        <w:rPr>
          <w:rFonts w:ascii="Georgia" w:eastAsia="Times New Roman" w:hAnsi="Georgia" w:cs="Times New Roman"/>
          <w:color w:val="0A0A0A"/>
        </w:rPr>
        <w:t>Basu</w:t>
      </w:r>
      <w:proofErr w:type="spellEnd"/>
      <w:r w:rsidRPr="001F5EEB">
        <w:rPr>
          <w:rFonts w:ascii="Georgia" w:eastAsia="Times New Roman" w:hAnsi="Georgia" w:cs="Times New Roman"/>
          <w:color w:val="0A0A0A"/>
        </w:rPr>
        <w:t>. “Central banks around the world have been increasing money supply, which could ultimately trigger faster price increases as economic activity firms."</w:t>
      </w:r>
    </w:p>
    <w:p w14:paraId="22E49B4F" w14:textId="77777777" w:rsidR="001F5EEB" w:rsidRPr="001F5EEB" w:rsidRDefault="001F5EEB" w:rsidP="001F5EEB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0A0A0A"/>
          <w:sz w:val="27"/>
          <w:szCs w:val="27"/>
        </w:rPr>
      </w:pPr>
      <w:r w:rsidRPr="001F5EEB">
        <w:rPr>
          <w:rFonts w:ascii="Georgia" w:eastAsia="Times New Roman" w:hAnsi="Georgia" w:cs="Times New Roman"/>
          <w:b/>
          <w:bCs/>
          <w:color w:val="0A0A0A"/>
          <w:sz w:val="27"/>
          <w:szCs w:val="27"/>
        </w:rPr>
        <w:t>Looking ahead</w:t>
      </w:r>
    </w:p>
    <w:p w14:paraId="3726D953" w14:textId="77777777" w:rsidR="001F5EEB" w:rsidRPr="001F5EEB" w:rsidRDefault="001F5EEB" w:rsidP="001F5EE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A0A0A"/>
        </w:rPr>
      </w:pPr>
      <w:r w:rsidRPr="001F5EEB">
        <w:rPr>
          <w:rFonts w:ascii="Georgia" w:eastAsia="Times New Roman" w:hAnsi="Georgia" w:cs="Times New Roman"/>
          <w:color w:val="0A0A0A"/>
        </w:rPr>
        <w:t xml:space="preserve">Although prices have slowly risen the past two months, at least one purchasing expert foresees lowered prices in the near future. Joe </w:t>
      </w:r>
      <w:proofErr w:type="spellStart"/>
      <w:r w:rsidRPr="001F5EEB">
        <w:rPr>
          <w:rFonts w:ascii="Georgia" w:eastAsia="Times New Roman" w:hAnsi="Georgia" w:cs="Times New Roman"/>
          <w:color w:val="0A0A0A"/>
        </w:rPr>
        <w:t>Piro</w:t>
      </w:r>
      <w:proofErr w:type="spellEnd"/>
      <w:r w:rsidRPr="001F5EEB">
        <w:rPr>
          <w:rFonts w:ascii="Georgia" w:eastAsia="Times New Roman" w:hAnsi="Georgia" w:cs="Times New Roman"/>
          <w:color w:val="0A0A0A"/>
        </w:rPr>
        <w:t>, vice president of supply chain for Providence, Rhode Island-based Gilbane Building Co., said based on input from others in the industry, </w:t>
      </w:r>
      <w:hyperlink r:id="rId13" w:tgtFrame="_blank" w:history="1">
        <w:r w:rsidRPr="001F5EEB">
          <w:rPr>
            <w:rFonts w:ascii="Georgia" w:eastAsia="Times New Roman" w:hAnsi="Georgia" w:cs="Times New Roman"/>
            <w:color w:val="101316"/>
            <w:u w:val="single"/>
          </w:rPr>
          <w:t>prices likely will go down</w:t>
        </w:r>
      </w:hyperlink>
      <w:r w:rsidRPr="001F5EEB">
        <w:rPr>
          <w:rFonts w:ascii="Georgia" w:eastAsia="Times New Roman" w:hAnsi="Georgia" w:cs="Times New Roman"/>
          <w:color w:val="0A0A0A"/>
        </w:rPr>
        <w:t> into Q3 and likely into Q4.</w:t>
      </w:r>
    </w:p>
    <w:p w14:paraId="686C24C2" w14:textId="77777777" w:rsidR="001F5EEB" w:rsidRPr="001F5EEB" w:rsidRDefault="001F5EEB" w:rsidP="001F5EE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A0A0A"/>
        </w:rPr>
      </w:pPr>
      <w:r w:rsidRPr="001F5EEB">
        <w:rPr>
          <w:rFonts w:ascii="Georgia" w:eastAsia="Times New Roman" w:hAnsi="Georgia" w:cs="Times New Roman"/>
          <w:color w:val="0A0A0A"/>
        </w:rPr>
        <w:t xml:space="preserve">Since the coronavirus crisis began, </w:t>
      </w:r>
      <w:proofErr w:type="spellStart"/>
      <w:r w:rsidRPr="001F5EEB">
        <w:rPr>
          <w:rFonts w:ascii="Georgia" w:eastAsia="Times New Roman" w:hAnsi="Georgia" w:cs="Times New Roman"/>
          <w:color w:val="0A0A0A"/>
        </w:rPr>
        <w:t>Piro</w:t>
      </w:r>
      <w:proofErr w:type="spellEnd"/>
      <w:r w:rsidRPr="001F5EEB">
        <w:rPr>
          <w:rFonts w:ascii="Georgia" w:eastAsia="Times New Roman" w:hAnsi="Georgia" w:cs="Times New Roman"/>
          <w:color w:val="0A0A0A"/>
        </w:rPr>
        <w:t xml:space="preserve"> has been tracking supply chain lead times and prices for common construction materials. He compiles </w:t>
      </w:r>
      <w:hyperlink r:id="rId14" w:tgtFrame="_blank" w:history="1">
        <w:r w:rsidRPr="001F5EEB">
          <w:rPr>
            <w:rFonts w:ascii="Georgia" w:eastAsia="Times New Roman" w:hAnsi="Georgia" w:cs="Times New Roman"/>
            <w:color w:val="101316"/>
            <w:u w:val="single"/>
          </w:rPr>
          <w:t>biweekly reports</w:t>
        </w:r>
      </w:hyperlink>
      <w:r w:rsidRPr="001F5EEB">
        <w:rPr>
          <w:rFonts w:ascii="Georgia" w:eastAsia="Times New Roman" w:hAnsi="Georgia" w:cs="Times New Roman"/>
          <w:color w:val="0A0A0A"/>
        </w:rPr>
        <w:t> charting the materials and products that are in short supply due to pandemic-related economic conditions.</w:t>
      </w:r>
    </w:p>
    <w:p w14:paraId="17CB1DFD" w14:textId="77777777" w:rsidR="001F5EEB" w:rsidRPr="001F5EEB" w:rsidRDefault="001F5EEB" w:rsidP="001F5EEB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A0A0A"/>
        </w:rPr>
      </w:pPr>
      <w:r w:rsidRPr="001F5EEB">
        <w:rPr>
          <w:rFonts w:ascii="Georgia" w:eastAsia="Times New Roman" w:hAnsi="Georgia" w:cs="Times New Roman"/>
          <w:color w:val="0A0A0A"/>
        </w:rPr>
        <w:t>"I think a lot of people within our industry did think that there would be a shortage of materials and that would necessitate higher prices," he told Construction Dive. "But I think what's ultimately going to happen is actually the opposite."</w:t>
      </w:r>
    </w:p>
    <w:p w14:paraId="204C4572" w14:textId="77777777" w:rsidR="00491D05" w:rsidRDefault="00491D05"/>
    <w:sectPr w:rsidR="00491D05" w:rsidSect="00245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56A82"/>
    <w:multiLevelType w:val="multilevel"/>
    <w:tmpl w:val="8724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141586"/>
    <w:multiLevelType w:val="multilevel"/>
    <w:tmpl w:val="DE86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EB"/>
    <w:rsid w:val="001F5EEB"/>
    <w:rsid w:val="002452DE"/>
    <w:rsid w:val="0049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0F1A2"/>
  <w15:chartTrackingRefBased/>
  <w15:docId w15:val="{9885ACF0-9DD1-7B48-A622-CD4CD2E5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5E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F5E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F5EE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E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F5E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F5EEB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5EEB"/>
    <w:rPr>
      <w:color w:val="0000FF"/>
      <w:u w:val="single"/>
    </w:rPr>
  </w:style>
  <w:style w:type="paragraph" w:customStyle="1" w:styleId="rrssb-linkedin">
    <w:name w:val="rrssb-linkedin"/>
    <w:basedOn w:val="Normal"/>
    <w:rsid w:val="001F5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rssb-text">
    <w:name w:val="rrssb-text"/>
    <w:basedOn w:val="DefaultParagraphFont"/>
    <w:rsid w:val="001F5EEB"/>
  </w:style>
  <w:style w:type="paragraph" w:customStyle="1" w:styleId="rrssb-facebook">
    <w:name w:val="rrssb-facebook"/>
    <w:basedOn w:val="Normal"/>
    <w:rsid w:val="001F5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rssb-twitter">
    <w:name w:val="rrssb-twitter"/>
    <w:basedOn w:val="Normal"/>
    <w:rsid w:val="001F5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1F5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9ACAF"/>
                        <w:right w:val="none" w:sz="0" w:space="0" w:color="auto"/>
                      </w:divBdr>
                      <w:divsChild>
                        <w:div w:id="7326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9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9ACAF"/>
                        <w:right w:val="none" w:sz="0" w:space="0" w:color="auto"/>
                      </w:divBdr>
                      <w:divsChild>
                        <w:div w:id="2695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1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2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4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arer/sharer.php?u=https%3A//www.constructiondive.com/news/materials-prices-rise-for-second-straight-month-since-covid-19-crisis-began/581449/" TargetMode="External"/><Relationship Id="rId13" Type="http://schemas.openxmlformats.org/officeDocument/2006/relationships/hyperlink" Target="https://www.constructiondive.com/news/gilbane-exec-covid-19-will-lead-to-lower-material-prices/5787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shareArticle?mini=true&amp;url=https%3A//www.constructiondive.com/news/materials-prices-rise-for-second-straight-month-since-covid-19-crisis-began/581449/&amp;title=Materials%20prices%20rise%20for%20second%20straight%20month%20since%20COVID-19%20crisis%20began" TargetMode="External"/><Relationship Id="rId12" Type="http://schemas.openxmlformats.org/officeDocument/2006/relationships/hyperlink" Target="http://nahbnow.com/2020/07/lumber-prices-hit-2-year-high-up-50-since-apri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nstructiondive.com/editors/jgoodman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link.mediaoutreach.meltwater.com/ls/click?upn=wQtwPA-2BKu4AaY9zLjwgS5Ez2WSnIfBRfuunSgKxwTEQ-3DEU5s_0m5X-2BBP-2F9J8CBo4aMJSCq-2FCGFpkk0Rf-2BCdVfTlIvhVvXtg5ES3VMJGypXGOV04qvxBftwQczOG48Hu5KtWWGm9qMSIgUU0lwGAqXPCKz4opSpsacWwoO8lpK9xnonYLVzvViUf5llvQMzvHTq9uurU0vPRkxNanvoJF2ZzwyiJg4b19VfMJs4SMisE9jbiEiAMRt-2F7PHPIJONI0QjLcXDrZr5IpHBKuVHX0khr-2BDv4fL0F47kpMg9I5VzLRfsM4uuPRsLLL6Ynfg1Q8oPIywAJ6UvkKgEAqj0UyZlHqOt2a4gJ2DwEpIlTwdKyyHRT30AD9YtK6RyOsrhKzdrUckKTnidkQ1qhYiYk6dbP-2B7y-2FwBjHq2NB8FAczsPYOLipQ10MXP-2BS8-2F0xijbBHkrLNLxQ-3D-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intent/tweet?text=Materials%20prices%20rise%20for%20second%20straight%20month%20since%20COVID-19%20crisis%20began%20https%3A//www.constructiondive.com/news/materials-prices-rise-for-second-straight-month-since-covid-19-crisis-began/581449/%20via%20@constructdive" TargetMode="External"/><Relationship Id="rId14" Type="http://schemas.openxmlformats.org/officeDocument/2006/relationships/hyperlink" Target="https://share.hsforms.com/1X36MNNL6SWeNQ3VzzVYnrw3fnp?utm_campaign=Supply%20Chain%20Updates&amp;utm_source=constructiondive&amp;utm_medium=edito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lori@tnsloans.com</dc:creator>
  <cp:keywords/>
  <dc:description/>
  <cp:lastModifiedBy>lori@tnsloans.com</cp:lastModifiedBy>
  <cp:revision>1</cp:revision>
  <dcterms:created xsi:type="dcterms:W3CDTF">2020-08-20T15:48:00Z</dcterms:created>
  <dcterms:modified xsi:type="dcterms:W3CDTF">2020-08-20T15:49:00Z</dcterms:modified>
</cp:coreProperties>
</file>